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16E" w:rsidRDefault="002B316E" w:rsidP="002B316E">
      <w:pPr>
        <w:spacing w:before="120" w:after="120" w:line="360" w:lineRule="auto"/>
        <w:ind w:left="4535"/>
        <w:jc w:val="left"/>
      </w:pPr>
      <w:r>
        <w:fldChar w:fldCharType="begin"/>
      </w:r>
      <w:r>
        <w:fldChar w:fldCharType="end"/>
      </w:r>
      <w:r>
        <w:t>Załącznik do Uchwały Nr XXXIX.348.2017</w:t>
      </w:r>
      <w:r>
        <w:br/>
        <w:t>Rady Gminy Czernichów</w:t>
      </w:r>
      <w:r>
        <w:br/>
        <w:t>z dnia 28 sierpnia 2017 r.</w:t>
      </w:r>
    </w:p>
    <w:p w:rsidR="002B316E" w:rsidRDefault="002B316E" w:rsidP="002B316E">
      <w:pPr>
        <w:ind w:firstLine="227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5721C">
        <w:rPr>
          <w:sz w:val="22"/>
          <w:szCs w:val="22"/>
        </w:rPr>
        <w:t xml:space="preserve">Załącznik do Uchwały </w:t>
      </w:r>
    </w:p>
    <w:p w:rsidR="002B316E" w:rsidRPr="00D5721C" w:rsidRDefault="002B316E" w:rsidP="002B316E">
      <w:pPr>
        <w:ind w:firstLine="227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5721C">
        <w:rPr>
          <w:sz w:val="22"/>
          <w:szCs w:val="22"/>
        </w:rPr>
        <w:t>Nr XXIV.210,2016</w:t>
      </w:r>
    </w:p>
    <w:p w:rsidR="002B316E" w:rsidRPr="00D5721C" w:rsidRDefault="002B316E" w:rsidP="002B316E">
      <w:pPr>
        <w:ind w:firstLine="227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5721C">
        <w:rPr>
          <w:sz w:val="22"/>
          <w:szCs w:val="22"/>
        </w:rPr>
        <w:t>Rady Gminy w Czernichowie</w:t>
      </w:r>
    </w:p>
    <w:p w:rsidR="002B316E" w:rsidRPr="00D5721C" w:rsidRDefault="002B316E" w:rsidP="002B316E">
      <w:pPr>
        <w:ind w:firstLine="227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5721C">
        <w:rPr>
          <w:sz w:val="22"/>
          <w:szCs w:val="22"/>
        </w:rPr>
        <w:t>z dnia 25 lipca 2016 r.</w:t>
      </w:r>
    </w:p>
    <w:p w:rsidR="002B316E" w:rsidRDefault="002B316E" w:rsidP="002B316E">
      <w:pPr>
        <w:spacing w:before="120" w:after="120"/>
        <w:ind w:firstLine="227"/>
        <w:jc w:val="center"/>
        <w:rPr>
          <w:b/>
        </w:rPr>
      </w:pPr>
    </w:p>
    <w:p w:rsidR="002B316E" w:rsidRDefault="002B316E" w:rsidP="002B316E">
      <w:pPr>
        <w:spacing w:before="120" w:after="120"/>
        <w:ind w:firstLine="227"/>
        <w:jc w:val="center"/>
        <w:rPr>
          <w:b/>
        </w:rPr>
      </w:pPr>
    </w:p>
    <w:p w:rsidR="002B316E" w:rsidRDefault="002B316E" w:rsidP="002B316E">
      <w:pPr>
        <w:spacing w:before="120" w:after="120"/>
        <w:ind w:firstLine="227"/>
        <w:jc w:val="center"/>
      </w:pPr>
      <w:r>
        <w:rPr>
          <w:b/>
        </w:rPr>
        <w:t>Regulamin</w:t>
      </w:r>
      <w:r>
        <w:rPr>
          <w:b/>
        </w:rPr>
        <w:br/>
        <w:t>udzielania osobom fizycznym dotacji celowej na realizację zadań w ramach Planu gospodarki niskoemisyjnej dla Gminy Czernichów na lata 2015-2020, polegających na zmianie systemu ogrzewania poprzez wymianę niskowydajnych i </w:t>
      </w:r>
      <w:proofErr w:type="spellStart"/>
      <w:r>
        <w:rPr>
          <w:b/>
        </w:rPr>
        <w:t>nieekologicznych</w:t>
      </w:r>
      <w:proofErr w:type="spellEnd"/>
      <w:r>
        <w:rPr>
          <w:b/>
        </w:rPr>
        <w:t xml:space="preserve"> palenisk i kotłów węglowych na niskoemisyjne, proekologiczne, w budynkach mieszkalnych zlokalizowanych na terenie Gminy Czernichów – w ramach środków pozyskanych z Wojewódzkiego Funduszu Ochrony Środowiska i Gospodarki Wodnej w Krakowie</w:t>
      </w:r>
      <w:bookmarkStart w:id="0" w:name="_GoBack"/>
      <w:bookmarkEnd w:id="0"/>
    </w:p>
    <w:p w:rsidR="002B316E" w:rsidRDefault="002B316E" w:rsidP="002B316E">
      <w:pPr>
        <w:keepLines/>
        <w:spacing w:before="120" w:after="120"/>
        <w:ind w:firstLine="340"/>
      </w:pPr>
      <w:r>
        <w:rPr>
          <w:b/>
        </w:rPr>
        <w:t>§ 1. Definicje</w:t>
      </w:r>
    </w:p>
    <w:p w:rsidR="002B316E" w:rsidRDefault="002B316E" w:rsidP="002B316E">
      <w:pPr>
        <w:spacing w:before="120" w:after="120"/>
        <w:ind w:firstLine="227"/>
      </w:pPr>
      <w:r>
        <w:t>Na potrzeby niniejszego regulaminu przyjmuje się następujące znaczenie użytych w nim wyrażeń:</w:t>
      </w:r>
    </w:p>
    <w:p w:rsidR="002B316E" w:rsidRDefault="002B316E" w:rsidP="002B316E">
      <w:pPr>
        <w:spacing w:before="120" w:after="120"/>
        <w:ind w:left="340" w:hanging="227"/>
      </w:pPr>
      <w:r>
        <w:t>1) </w:t>
      </w:r>
      <w:r>
        <w:rPr>
          <w:b/>
        </w:rPr>
        <w:t>regulamin – </w:t>
      </w:r>
      <w:r>
        <w:t>niniejszy regulamin, określający zasady udzielania dotacji obejmujące tryb postępowania w sprawie udzielania dotacji, sposób jej wykorzystania i rozliczania;</w:t>
      </w:r>
    </w:p>
    <w:p w:rsidR="002B316E" w:rsidRDefault="002B316E" w:rsidP="002B316E">
      <w:pPr>
        <w:spacing w:before="120" w:after="120"/>
        <w:ind w:left="340" w:hanging="227"/>
      </w:pPr>
      <w:r>
        <w:t>2) </w:t>
      </w:r>
      <w:r>
        <w:rPr>
          <w:b/>
        </w:rPr>
        <w:t>program </w:t>
      </w:r>
      <w:r>
        <w:t>– Program Ograniczenia Niskiej Emisji, zatwierdzony uchwałą nr XIV.101.2015 Rady Gminy Czernichów z dnia 28 września 2015 r. w sprawie przyjęcia „Planu gospodarki niskoemisyjnej dla Gminy Czernichów na lata 2015-2020” wraz z późniejszymi zmianami;</w:t>
      </w:r>
    </w:p>
    <w:p w:rsidR="002B316E" w:rsidRDefault="002B316E" w:rsidP="002B316E">
      <w:pPr>
        <w:spacing w:before="120" w:after="120"/>
        <w:ind w:left="340" w:hanging="227"/>
      </w:pPr>
      <w:r>
        <w:t>3) </w:t>
      </w:r>
      <w:r>
        <w:rPr>
          <w:b/>
        </w:rPr>
        <w:t>PONE – </w:t>
      </w:r>
      <w:r>
        <w:t xml:space="preserve">program dofinansowania zadań ze środków </w:t>
      </w:r>
      <w:proofErr w:type="spellStart"/>
      <w:r>
        <w:t>WFOŚiGW</w:t>
      </w:r>
      <w:proofErr w:type="spellEnd"/>
      <w:r>
        <w:t xml:space="preserve"> w Krakowie realizowanych przez Gminę w ramach „Programu Ograniczenia Niskiej Emisji na terenie województwa małopolskiego”;</w:t>
      </w:r>
    </w:p>
    <w:p w:rsidR="002B316E" w:rsidRDefault="002B316E" w:rsidP="002B316E">
      <w:pPr>
        <w:spacing w:before="120" w:after="120"/>
        <w:ind w:left="340" w:hanging="227"/>
      </w:pPr>
      <w:r>
        <w:t>4) </w:t>
      </w:r>
      <w:r>
        <w:rPr>
          <w:b/>
        </w:rPr>
        <w:t>urząd </w:t>
      </w:r>
      <w:r>
        <w:t>– Urząd Gminy Czernichów;</w:t>
      </w:r>
    </w:p>
    <w:p w:rsidR="002B316E" w:rsidRDefault="002B316E" w:rsidP="002B316E">
      <w:pPr>
        <w:spacing w:before="120" w:after="120"/>
        <w:ind w:left="340" w:hanging="227"/>
      </w:pPr>
      <w:r>
        <w:t>5) </w:t>
      </w:r>
      <w:r>
        <w:rPr>
          <w:b/>
        </w:rPr>
        <w:t>gmina </w:t>
      </w:r>
      <w:r>
        <w:t>– Gmina Czernichów;</w:t>
      </w:r>
    </w:p>
    <w:p w:rsidR="002B316E" w:rsidRDefault="002B316E" w:rsidP="002B316E">
      <w:pPr>
        <w:spacing w:before="120" w:after="120"/>
        <w:ind w:left="340" w:hanging="227"/>
      </w:pPr>
      <w:r>
        <w:t>6) </w:t>
      </w:r>
      <w:r>
        <w:rPr>
          <w:b/>
        </w:rPr>
        <w:t>wójt </w:t>
      </w:r>
      <w:r>
        <w:t>– Wójt Gminy Czernichów;</w:t>
      </w:r>
    </w:p>
    <w:p w:rsidR="002B316E" w:rsidRDefault="002B316E" w:rsidP="002B316E">
      <w:pPr>
        <w:spacing w:before="120" w:after="120"/>
        <w:ind w:left="340" w:hanging="227"/>
      </w:pPr>
      <w:r>
        <w:t>7) </w:t>
      </w:r>
      <w:proofErr w:type="spellStart"/>
      <w:r>
        <w:rPr>
          <w:b/>
        </w:rPr>
        <w:t>WFOŚiGW</w:t>
      </w:r>
      <w:proofErr w:type="spellEnd"/>
      <w:r>
        <w:rPr>
          <w:b/>
        </w:rPr>
        <w:t> </w:t>
      </w:r>
      <w:r>
        <w:t>– Wojewódzki Fundusz Ochrony Środowiska i Gospodarki Wodnej w Krakowie;</w:t>
      </w:r>
    </w:p>
    <w:p w:rsidR="002B316E" w:rsidRDefault="002B316E" w:rsidP="002B316E">
      <w:pPr>
        <w:spacing w:before="120" w:after="120"/>
        <w:ind w:left="340" w:hanging="227"/>
      </w:pPr>
      <w:r>
        <w:t>8) </w:t>
      </w:r>
      <w:r>
        <w:rPr>
          <w:b/>
        </w:rPr>
        <w:t>budynek </w:t>
      </w:r>
      <w:r>
        <w:t>– budynek mieszkalny (w szczególności jednorodzinny, wielorodzinny) wraz z instalacjami i urządzeniami technicznymi trwale związany z gruntem, wydzielony</w:t>
      </w:r>
      <w:r>
        <w:br/>
        <w:t>z przestrzeni za pomocą przegród budowlanych oraz posiadający fundamenty i dach;</w:t>
      </w:r>
    </w:p>
    <w:p w:rsidR="002B316E" w:rsidRDefault="002B316E" w:rsidP="002B316E">
      <w:pPr>
        <w:spacing w:before="120" w:after="120"/>
        <w:ind w:left="340" w:hanging="227"/>
      </w:pPr>
      <w:r>
        <w:t>9) </w:t>
      </w:r>
      <w:r>
        <w:rPr>
          <w:b/>
        </w:rPr>
        <w:t>stare źródło ciepła </w:t>
      </w:r>
      <w:r>
        <w:t>– niskowydajny i </w:t>
      </w:r>
      <w:proofErr w:type="spellStart"/>
      <w:r>
        <w:t>nieekologiczny</w:t>
      </w:r>
      <w:proofErr w:type="spellEnd"/>
      <w:r>
        <w:t xml:space="preserve"> kocioł na paliwo stałe do centralnego ogrzewania oraz inne źródła ciepła z możliwością spalania odpadów stałych;</w:t>
      </w:r>
    </w:p>
    <w:p w:rsidR="002B316E" w:rsidRDefault="002B316E" w:rsidP="002B316E">
      <w:pPr>
        <w:spacing w:before="120" w:after="120"/>
        <w:ind w:left="340" w:hanging="227"/>
      </w:pPr>
      <w:r>
        <w:t>10) </w:t>
      </w:r>
      <w:r>
        <w:rPr>
          <w:b/>
        </w:rPr>
        <w:t>nowe źródło ciepła </w:t>
      </w:r>
      <w:r>
        <w:t>– wysokosprawne i ekologiczne źródło ciepła spełniające kryteria określone w Programie PONE – kocioł gazowy, kocioł olejowy, ogrzewanie elektryczne lub wysokosprawny kocioł węglowy lub na biomasę, spełniający wymagania określone w niniejszym regulaminie;</w:t>
      </w:r>
    </w:p>
    <w:p w:rsidR="002B316E" w:rsidRDefault="002B316E" w:rsidP="002B316E">
      <w:pPr>
        <w:spacing w:before="120" w:after="120"/>
        <w:ind w:left="340" w:hanging="227"/>
      </w:pPr>
      <w:r>
        <w:lastRenderedPageBreak/>
        <w:t>11) </w:t>
      </w:r>
      <w:r>
        <w:rPr>
          <w:b/>
        </w:rPr>
        <w:t>wniosek </w:t>
      </w:r>
      <w:r>
        <w:t>– pisemna deklaracja wnioskodawcy uczestnictwa w programie wraz z zakresem planowanych prac w ramach programu;</w:t>
      </w:r>
    </w:p>
    <w:p w:rsidR="002B316E" w:rsidRDefault="002B316E" w:rsidP="002B316E">
      <w:pPr>
        <w:spacing w:before="120" w:after="120"/>
        <w:ind w:left="340" w:hanging="227"/>
      </w:pPr>
      <w:r>
        <w:t>12) </w:t>
      </w:r>
      <w:r>
        <w:rPr>
          <w:b/>
        </w:rPr>
        <w:t>wnioskodawca </w:t>
      </w:r>
      <w:r>
        <w:t>– osoba fizyczna ubiegająca się o przyznanie dotacji w ramach programu, legitymująca się tytułem prawnym do nieruchomości (zlokalizowanej na terenie Gminy Czernichów), na której znajduje się budynek, w którym wykonywana ma być zmiana systemu ogrzewania, wynikającym z prawa własności, prawa użytkowania wieczystego, ograniczonego prawa rzeczowego lub stosunku zobowiązaniowego;</w:t>
      </w:r>
    </w:p>
    <w:p w:rsidR="002B316E" w:rsidRDefault="002B316E" w:rsidP="002B316E">
      <w:pPr>
        <w:spacing w:before="120" w:after="120"/>
        <w:ind w:left="340" w:hanging="227"/>
      </w:pPr>
      <w:r>
        <w:t>13) </w:t>
      </w:r>
      <w:r>
        <w:rPr>
          <w:b/>
        </w:rPr>
        <w:t>weryfikacja </w:t>
      </w:r>
      <w:r>
        <w:t>– dokonanie oceny zgodności stanu faktycznego ze stanem zadeklarowanym w złożonym wniosku w budynku wnioskodawcy przed, w trakcie lub po zakończeniu Inwestycji;</w:t>
      </w:r>
    </w:p>
    <w:p w:rsidR="002B316E" w:rsidRDefault="002B316E" w:rsidP="002B316E">
      <w:pPr>
        <w:spacing w:before="120" w:after="120"/>
        <w:ind w:left="340" w:hanging="227"/>
      </w:pPr>
      <w:r>
        <w:t>14) </w:t>
      </w:r>
      <w:r>
        <w:rPr>
          <w:b/>
        </w:rPr>
        <w:t>lista rankingowa </w:t>
      </w:r>
      <w:r>
        <w:t>– lista wnioskodawców, którzy przeszli pozytywną weryfikację wniosków; o miejscu na liście decyduje data złożenia poprawnego, wstępnego wniosku w sprawie wymiany pieców węglowych;</w:t>
      </w:r>
    </w:p>
    <w:p w:rsidR="002B316E" w:rsidRDefault="002B316E" w:rsidP="002B316E">
      <w:pPr>
        <w:spacing w:before="120" w:after="120"/>
        <w:ind w:left="340" w:hanging="227"/>
      </w:pPr>
      <w:r>
        <w:t>15) </w:t>
      </w:r>
      <w:r>
        <w:rPr>
          <w:b/>
        </w:rPr>
        <w:t>inwestor – </w:t>
      </w:r>
      <w:r>
        <w:t>wnioskodawca, który pozytywnie przeszedł weryfikację i znalazł się na liście rankingowej;</w:t>
      </w:r>
    </w:p>
    <w:p w:rsidR="002B316E" w:rsidRDefault="002B316E" w:rsidP="002B316E">
      <w:pPr>
        <w:spacing w:before="120" w:after="120"/>
        <w:ind w:left="340" w:hanging="227"/>
      </w:pPr>
      <w:r>
        <w:t>16) </w:t>
      </w:r>
      <w:r>
        <w:rPr>
          <w:b/>
        </w:rPr>
        <w:t>inwestycja </w:t>
      </w:r>
      <w:r>
        <w:t>– wymiana starego źródła ciepła na nowe źródło ciepła;</w:t>
      </w:r>
    </w:p>
    <w:p w:rsidR="002B316E" w:rsidRDefault="002B316E" w:rsidP="002B316E">
      <w:pPr>
        <w:spacing w:before="120" w:after="120"/>
        <w:ind w:left="340" w:hanging="227"/>
      </w:pPr>
      <w:r>
        <w:t>17) </w:t>
      </w:r>
      <w:r>
        <w:rPr>
          <w:b/>
        </w:rPr>
        <w:t>umowa – umowa pomiędzy </w:t>
      </w:r>
      <w:r>
        <w:t>inwestorem a Gminą o udzielenie dotacji określająca szczegółowo warunki udzielenia, wysokość i termin wypłaty dotacji na realizację inwestycji, opis zakresu rzeczowego inwestycji, na którą udzielana jest dotacja, termin wykorzystania dotacji, termin i sposób rozliczenia dotacji, zasady kontroli inwestycji w okresie 5 lat od daty wypłaty dotacji;</w:t>
      </w:r>
    </w:p>
    <w:p w:rsidR="002B316E" w:rsidRDefault="002B316E" w:rsidP="002B316E">
      <w:pPr>
        <w:spacing w:before="120" w:after="120"/>
        <w:ind w:left="340" w:hanging="227"/>
      </w:pPr>
      <w:r>
        <w:t>18) </w:t>
      </w:r>
      <w:r>
        <w:rPr>
          <w:b/>
        </w:rPr>
        <w:t>wykonawca </w:t>
      </w:r>
      <w:r>
        <w:t>– przedsiębiorca dokonujący wymiany starego źródła ciepła na nowe źródło ciepła zgodnie z zasadami Programu;</w:t>
      </w:r>
    </w:p>
    <w:p w:rsidR="002B316E" w:rsidRDefault="002B316E" w:rsidP="002B316E">
      <w:pPr>
        <w:spacing w:before="120" w:after="120"/>
        <w:ind w:left="340" w:hanging="227"/>
      </w:pPr>
      <w:r>
        <w:t>19) </w:t>
      </w:r>
      <w:r>
        <w:rPr>
          <w:b/>
        </w:rPr>
        <w:t>koszty kwalifikowalne </w:t>
      </w:r>
      <w:r>
        <w:t>– koszty prac, na podstawie których ustalane jest dofinansowanie zadań realizowanych w ramach Programu, określone w § 5 ust. 1 regulaminu, poniesione w ramach podpisanej umowy;</w:t>
      </w:r>
    </w:p>
    <w:p w:rsidR="002B316E" w:rsidRDefault="002B316E" w:rsidP="002B316E">
      <w:pPr>
        <w:spacing w:before="120" w:after="120"/>
        <w:ind w:left="340" w:hanging="227"/>
      </w:pPr>
      <w:r>
        <w:t>20) </w:t>
      </w:r>
      <w:r>
        <w:rPr>
          <w:b/>
        </w:rPr>
        <w:t>instalacja c.o. i c.w.u.</w:t>
      </w:r>
      <w:r>
        <w:t xml:space="preserve"> – instalacja centralnego ogrzewania i ciepłej wody użytkowej.</w:t>
      </w:r>
    </w:p>
    <w:p w:rsidR="002B316E" w:rsidRDefault="002B316E" w:rsidP="002B316E">
      <w:pPr>
        <w:keepLines/>
        <w:spacing w:before="120" w:after="120"/>
        <w:ind w:firstLine="340"/>
      </w:pPr>
      <w:r>
        <w:rPr>
          <w:b/>
        </w:rPr>
        <w:t>§ 2. Postanowienia ogólne</w:t>
      </w:r>
    </w:p>
    <w:p w:rsidR="002B316E" w:rsidRDefault="002B316E" w:rsidP="002B316E">
      <w:pPr>
        <w:keepLines/>
        <w:spacing w:before="120" w:after="120"/>
        <w:ind w:firstLine="340"/>
      </w:pPr>
      <w:r>
        <w:t>1. Dotacja udzielana jest osobom fizycznym na dofinansowanie zmiany systemu ogrzewania poprzez wymianę niskowydajnych i </w:t>
      </w:r>
      <w:proofErr w:type="spellStart"/>
      <w:r>
        <w:t>nieekologicznych</w:t>
      </w:r>
      <w:proofErr w:type="spellEnd"/>
      <w:r>
        <w:t xml:space="preserve"> palenisk i kotłów węglowych na niskoemisyjne, proekologiczne, w budynkach mieszkalnych zlokalizowanych na terenie gminy.</w:t>
      </w:r>
    </w:p>
    <w:p w:rsidR="002B316E" w:rsidRDefault="002B316E" w:rsidP="002B316E">
      <w:pPr>
        <w:keepLines/>
        <w:spacing w:before="120" w:after="120"/>
        <w:ind w:firstLine="340"/>
      </w:pPr>
      <w:r>
        <w:t>2. Wnioskodawcami mogą być osoby fizyczne posiadające tytuł prawny do nieruchomości, na której znajduje się budynek, w którym wykonywana ma być zmiana systemu ogrzewania, wynikający z prawa własności, prawa użytkowania wieczystego, ograniczonego prawa rzeczowego lub stosunku zobowiązaniowego;</w:t>
      </w:r>
    </w:p>
    <w:p w:rsidR="002B316E" w:rsidRDefault="002B316E" w:rsidP="002B316E">
      <w:pPr>
        <w:keepLines/>
        <w:spacing w:before="120" w:after="120"/>
        <w:ind w:firstLine="340"/>
      </w:pPr>
      <w:r>
        <w:t>3. Dotacja na budynek udzielana jest jednorazowo, z zastrzeżeniem ust. 4.</w:t>
      </w:r>
    </w:p>
    <w:p w:rsidR="002B316E" w:rsidRDefault="002B316E" w:rsidP="002B316E">
      <w:pPr>
        <w:keepLines/>
        <w:spacing w:before="120" w:after="120"/>
        <w:ind w:firstLine="340"/>
      </w:pPr>
      <w:r>
        <w:t>4. Dotacja może być udzielana na różne lokale w budynku stanowiące odrębne jego części ogrzewane systemami grzewczymi, które nie są ze sobą połączone pod warunkiem uzyskania efektu ekologicznego, o którym mowa w programie.</w:t>
      </w:r>
    </w:p>
    <w:p w:rsidR="002B316E" w:rsidRDefault="002B316E" w:rsidP="002B316E">
      <w:pPr>
        <w:keepLines/>
        <w:spacing w:before="120" w:after="120"/>
        <w:ind w:firstLine="340"/>
      </w:pPr>
      <w:r>
        <w:rPr>
          <w:b/>
        </w:rPr>
        <w:t>§ 3. Forma i wysokość dofinansowania poszczególnych Inwestycji</w:t>
      </w:r>
    </w:p>
    <w:p w:rsidR="002B316E" w:rsidRDefault="002B316E" w:rsidP="002B316E">
      <w:pPr>
        <w:keepLines/>
        <w:spacing w:before="120" w:after="120"/>
        <w:ind w:firstLine="340"/>
      </w:pPr>
      <w:r>
        <w:lastRenderedPageBreak/>
        <w:t>1. Dotacja na zmianę sposobu ogrzewania budynku udzielana jest na częściowe pokrycie kosztów zmiany systemu ogrzewania lub na zakup elementów związanych ze zmianą systemu ogrzewania poniesionych przez wnioskodawcę i wynosi do 70 % kosztów kwalifikowalnych, w tym do 50% kosztów stanowić będą środki z </w:t>
      </w:r>
      <w:proofErr w:type="spellStart"/>
      <w:r>
        <w:t>WFOŚiGW</w:t>
      </w:r>
      <w:proofErr w:type="spellEnd"/>
      <w:r>
        <w:t xml:space="preserve"> w Krakowie, a do 20% stanowić będą środki budżetu gminy (wkład własny gminy), przy uwzględnieniu wysokości maksymalnych kosztów jednostkowych wymienionych w § 5 ust. 7 regulaminu i wysokości otrzymanych środków z </w:t>
      </w:r>
      <w:proofErr w:type="spellStart"/>
      <w:r>
        <w:t>WFOŚiGW</w:t>
      </w:r>
      <w:proofErr w:type="spellEnd"/>
      <w:r>
        <w:t>.</w:t>
      </w:r>
    </w:p>
    <w:p w:rsidR="002B316E" w:rsidRDefault="002B316E" w:rsidP="002B316E">
      <w:pPr>
        <w:keepLines/>
        <w:spacing w:before="120" w:after="120"/>
        <w:ind w:firstLine="340"/>
      </w:pPr>
      <w:r>
        <w:t>2. Wysokość dotacji jest uzależniona od uzyskanego przez gminę dofinansowania ze środków programu PONE i może ulec zmianie w zależności od pozyskanych zasobów finansowych. W przypadku zmniejszenia dofinansowania w ramach programu PONE, wysokość dotacji może ulec zmniejszeniu.</w:t>
      </w:r>
    </w:p>
    <w:p w:rsidR="002B316E" w:rsidRDefault="002B316E" w:rsidP="002B316E">
      <w:pPr>
        <w:keepLines/>
        <w:spacing w:before="120" w:after="120"/>
        <w:ind w:firstLine="340"/>
      </w:pPr>
      <w:r>
        <w:t>3. Ostateczna wysokość przekazanej dotacji będzie ustalana indywidualnie na podstawie faktycznie poniesionych kosztów kwalifikowalnych.</w:t>
      </w:r>
    </w:p>
    <w:p w:rsidR="002B316E" w:rsidRDefault="002B316E" w:rsidP="002B316E">
      <w:pPr>
        <w:keepLines/>
        <w:spacing w:before="120" w:after="120"/>
        <w:ind w:firstLine="340"/>
      </w:pPr>
      <w:r>
        <w:t>4. Przedmiotem dotacji są koszty kwalifikowalne określone w § 5.</w:t>
      </w:r>
    </w:p>
    <w:p w:rsidR="002B316E" w:rsidRDefault="002B316E" w:rsidP="002B316E">
      <w:pPr>
        <w:keepLines/>
        <w:spacing w:before="120" w:after="120"/>
        <w:ind w:firstLine="340"/>
      </w:pPr>
      <w:r>
        <w:t>5. Dotacja nie może być przeznaczona na sfinansowanie prac wykonanych i kosztów poniesionych przed dniem podpisania umowy.</w:t>
      </w:r>
    </w:p>
    <w:p w:rsidR="002B316E" w:rsidRDefault="002B316E" w:rsidP="002B316E">
      <w:pPr>
        <w:keepLines/>
        <w:spacing w:before="120" w:after="120"/>
        <w:ind w:firstLine="340"/>
      </w:pPr>
      <w:r>
        <w:t>6. Inwestor dokonuje we własnym zakresie i na własną odpowiedzialność doboru nowego źródła ciepła oraz wyboru wykonawcy.</w:t>
      </w:r>
    </w:p>
    <w:p w:rsidR="002B316E" w:rsidRDefault="002B316E" w:rsidP="002B316E">
      <w:pPr>
        <w:keepLines/>
        <w:spacing w:before="120" w:after="120"/>
        <w:ind w:firstLine="340"/>
      </w:pPr>
      <w:r>
        <w:rPr>
          <w:b/>
        </w:rPr>
        <w:t>§ 4. Warunki przystąpienia inwestora do programu</w:t>
      </w:r>
    </w:p>
    <w:p w:rsidR="002B316E" w:rsidRDefault="002B316E" w:rsidP="002B316E">
      <w:pPr>
        <w:keepLines/>
        <w:spacing w:before="120" w:after="120"/>
        <w:ind w:firstLine="340"/>
      </w:pPr>
      <w:r>
        <w:t>1. Warunkiem przystąpienia do programu jest złożenie wniosku, według przyjętego wzoru lub dokumentu zawierającego informacje w nim wskazane niezbędne do zweryfikowania możliwości udzielenia dotacji zgodnie z regulaminem.</w:t>
      </w:r>
    </w:p>
    <w:p w:rsidR="002B316E" w:rsidRDefault="002B316E" w:rsidP="002B316E">
      <w:pPr>
        <w:keepLines/>
        <w:spacing w:before="120" w:after="120"/>
        <w:ind w:firstLine="340"/>
      </w:pPr>
      <w:r>
        <w:t xml:space="preserve">2. Lista rankingowa sporządzona będzie zgodnie z datą złożenia poprawnego, wstępnego wniosku w sprawie wymiany pieców węglowych. Miejsce na liście rankingowej nie może być przedmiotem zbycia, zamiany, przejęcia praw przez inne osoby. Liczba miejsc na liście rankingowej ograniczona jest wysokością dofinansowania udzielonego przez </w:t>
      </w:r>
      <w:proofErr w:type="spellStart"/>
      <w:r>
        <w:t>WFOŚiGW</w:t>
      </w:r>
      <w:proofErr w:type="spellEnd"/>
      <w:r>
        <w:t xml:space="preserve">, jak również określonym przez umowę pomiędzy </w:t>
      </w:r>
      <w:proofErr w:type="spellStart"/>
      <w:r>
        <w:t>WFOŚiGW</w:t>
      </w:r>
      <w:proofErr w:type="spellEnd"/>
      <w:r>
        <w:t>, a gminą planowanym do osiągnięcia efektem ekologicznym.</w:t>
      </w:r>
    </w:p>
    <w:p w:rsidR="002B316E" w:rsidRDefault="002B316E" w:rsidP="002B316E">
      <w:pPr>
        <w:keepLines/>
        <w:spacing w:before="120" w:after="120"/>
        <w:ind w:firstLine="340"/>
      </w:pPr>
      <w:r>
        <w:t>3. Analiza i weryfikacja złożonych wniosków odbywać się będzie w wydziale, który zajmuje się realizacją działań wymiany pieców wśród mieszkańców. Jeżeli przedłożony wniosek nie spełni warunków koniecznych do udzielenia dotacji, wnioskodawca zostanie wezwany do złożenia wyjaśnień lub przedłożenia dodatkowych dokumentów w terminie 7 dni od daty wysłania wezwania. Wnioski niekompletne, po bezskutecznym wezwaniu do uzupełnienia, pozostaną bez rozpatrzenia.</w:t>
      </w:r>
    </w:p>
    <w:p w:rsidR="002B316E" w:rsidRDefault="002B316E" w:rsidP="002B316E">
      <w:pPr>
        <w:keepLines/>
        <w:spacing w:before="120" w:after="120"/>
        <w:ind w:firstLine="340"/>
      </w:pPr>
      <w:r>
        <w:t xml:space="preserve">4. Wniosek po jego pozytywnym rozpatrzeniu i przyznaniu środków przez </w:t>
      </w:r>
      <w:proofErr w:type="spellStart"/>
      <w:r>
        <w:t>WFOŚiGW</w:t>
      </w:r>
      <w:proofErr w:type="spellEnd"/>
      <w:r>
        <w:t xml:space="preserve"> stanowi podstawę do zawarcia z wnioskodawcą umowy.</w:t>
      </w:r>
    </w:p>
    <w:p w:rsidR="002B316E" w:rsidRDefault="002B316E" w:rsidP="002B316E">
      <w:pPr>
        <w:keepLines/>
        <w:spacing w:before="120" w:after="120"/>
        <w:ind w:firstLine="340"/>
      </w:pPr>
      <w:r>
        <w:t>5. Wnioski złożone, a nie rozpatrzone z uwagi na termin złożenia wniosku lub brak środków finansowych przeznaczonych na ww. cel, zostaną rozpatrzone w pierwszej kolejności zgodnie z datą wpływu wniosku w przypadku wolnych środków na ten cel.</w:t>
      </w:r>
    </w:p>
    <w:p w:rsidR="002B316E" w:rsidRDefault="002B316E" w:rsidP="002B316E">
      <w:pPr>
        <w:keepLines/>
        <w:spacing w:before="120" w:after="120"/>
        <w:ind w:firstLine="340"/>
      </w:pPr>
      <w:r>
        <w:t>6. W przypadku niewykorzystania środków przeznaczonych na dotacje, Gmina może ogłosić kolejne nabory wniosków.</w:t>
      </w:r>
    </w:p>
    <w:p w:rsidR="002B316E" w:rsidRDefault="002B316E" w:rsidP="002B316E">
      <w:pPr>
        <w:keepLines/>
        <w:spacing w:before="120" w:after="120"/>
        <w:ind w:firstLine="340"/>
      </w:pPr>
      <w:r>
        <w:rPr>
          <w:b/>
        </w:rPr>
        <w:t>§ 5. Zakres rzeczowy dotacji oraz zakres kosztów kwalifikowanych</w:t>
      </w:r>
    </w:p>
    <w:p w:rsidR="002B316E" w:rsidRDefault="002B316E" w:rsidP="002B316E">
      <w:pPr>
        <w:keepLines/>
        <w:spacing w:before="120" w:after="120"/>
        <w:ind w:firstLine="340"/>
      </w:pPr>
      <w:r>
        <w:t>1. Zakres rzeczowy przedmiotu dotacji obejmuje wykonanie:</w:t>
      </w:r>
    </w:p>
    <w:p w:rsidR="002B316E" w:rsidRDefault="002B316E" w:rsidP="002B316E">
      <w:pPr>
        <w:spacing w:before="120" w:after="120"/>
        <w:ind w:left="340" w:hanging="227"/>
      </w:pPr>
      <w:r>
        <w:t>1) demontażu kotła, palenisk opalanych paliwem stałym o niskiej sprawności energetycznej;</w:t>
      </w:r>
    </w:p>
    <w:p w:rsidR="002B316E" w:rsidRDefault="002B316E" w:rsidP="002B316E">
      <w:pPr>
        <w:spacing w:before="120" w:after="120"/>
        <w:ind w:left="340" w:hanging="227"/>
      </w:pPr>
      <w:r>
        <w:lastRenderedPageBreak/>
        <w:t>2) montażu nowego kotła na gaz wraz z wewnętrzną instalacją c.o. i c.w.u.;</w:t>
      </w:r>
    </w:p>
    <w:p w:rsidR="002B316E" w:rsidRDefault="002B316E" w:rsidP="002B316E">
      <w:pPr>
        <w:spacing w:before="120" w:after="120"/>
        <w:ind w:left="340" w:hanging="227"/>
      </w:pPr>
      <w:r>
        <w:t>3) montażu nowego kotła na olej wraz z wewnętrzną instalacją c.o. i c.w.u.;</w:t>
      </w:r>
    </w:p>
    <w:p w:rsidR="002B316E" w:rsidRDefault="002B316E" w:rsidP="002B316E">
      <w:pPr>
        <w:spacing w:before="120" w:after="120"/>
        <w:ind w:left="340" w:hanging="227"/>
      </w:pPr>
      <w:r>
        <w:t>4) montażu nowego kotła na węgiel lub biomasę wraz z wewnętrzną instalacją c.o. i c.w.u.;</w:t>
      </w:r>
    </w:p>
    <w:p w:rsidR="002B316E" w:rsidRDefault="002B316E" w:rsidP="002B316E">
      <w:pPr>
        <w:spacing w:before="120" w:after="120"/>
        <w:ind w:left="340" w:hanging="227"/>
      </w:pPr>
      <w:r>
        <w:t>5) montażu pieca zasilanego prądem elektrycznym wraz z podłączeniem do sieci energetycznej oraz wewnętrznej linii zasilania.</w:t>
      </w:r>
    </w:p>
    <w:p w:rsidR="002B316E" w:rsidRDefault="002B316E" w:rsidP="002B316E">
      <w:pPr>
        <w:keepLines/>
        <w:spacing w:before="120" w:after="120"/>
        <w:ind w:firstLine="340"/>
      </w:pPr>
      <w:r>
        <w:t>2. Kotły wymienione w </w:t>
      </w:r>
      <w:r>
        <w:rPr>
          <w:b/>
        </w:rPr>
        <w:t>§ 5 ust. 1 pkt 2-4  powinny spełniać wymagania</w:t>
      </w:r>
      <w:r>
        <w:t xml:space="preserve">, które zostały określone w środkach wykonawczych do dyrektywy Parlamentu Europejskiego i Rady 209/125/WE z dnia 21.10.2009 r. ustanawiającej ogólne zasady ustalania wymogów dotyczących </w:t>
      </w:r>
      <w:proofErr w:type="spellStart"/>
      <w:r>
        <w:t>ekoprojektu</w:t>
      </w:r>
      <w:proofErr w:type="spellEnd"/>
      <w:r>
        <w:t xml:space="preserve"> dla produktów związanych z energią (Dz. U. UE. L. z 2009 r. Nr 285, str. 10). Kocioł z podajnikiem automatycznym, który posiada awaryjny lub dodatkowy ruszt lub elementy umożliwiające jego montaż nie kwalifikuje się do dofinansowania w ramach projektu.</w:t>
      </w:r>
    </w:p>
    <w:p w:rsidR="002B316E" w:rsidRDefault="002B316E" w:rsidP="002B316E">
      <w:pPr>
        <w:keepLines/>
        <w:spacing w:before="120" w:after="120"/>
        <w:ind w:firstLine="340"/>
      </w:pPr>
      <w:r>
        <w:t>3. Koszty kwalifikowalne inwestycji stanowią w szczególności:</w:t>
      </w:r>
    </w:p>
    <w:p w:rsidR="002B316E" w:rsidRDefault="002B316E" w:rsidP="002B316E">
      <w:pPr>
        <w:spacing w:before="120" w:after="120"/>
        <w:ind w:left="340" w:hanging="227"/>
      </w:pPr>
      <w:r>
        <w:t>1) dla kotłów gazowych, olejowych, węglowych oraz na biomasę:</w:t>
      </w:r>
    </w:p>
    <w:p w:rsidR="002B316E" w:rsidRDefault="002B316E" w:rsidP="002B316E">
      <w:pPr>
        <w:keepLines/>
        <w:spacing w:before="120" w:after="120"/>
        <w:ind w:left="567" w:hanging="227"/>
      </w:pPr>
      <w:r>
        <w:t>a) demontaż starego źródła ciepła;</w:t>
      </w:r>
    </w:p>
    <w:p w:rsidR="002B316E" w:rsidRDefault="002B316E" w:rsidP="002B316E">
      <w:pPr>
        <w:keepLines/>
        <w:spacing w:before="120" w:after="120"/>
        <w:ind w:left="567" w:hanging="227"/>
      </w:pPr>
      <w:r>
        <w:t>b) zakup i montaż niezbędnej armatury: czopuch, pompy wymaganej do prawidłowego funkcjonowania i obiegu instalacji c.o., zawór trój- / czwór- drogowy, zawory przelotowe i zwrotne, zespół rurowy, izolacja rurociągów, montaż naczynia zbiorczego, osprzęt niezbędny zakup i montaż nowego źródła ciepła;</w:t>
      </w:r>
    </w:p>
    <w:p w:rsidR="002B316E" w:rsidRDefault="002B316E" w:rsidP="002B316E">
      <w:pPr>
        <w:keepLines/>
        <w:spacing w:before="120" w:after="120"/>
        <w:ind w:left="567" w:hanging="227"/>
      </w:pPr>
      <w:r>
        <w:t>c) do zainstalowania nowego źródła ciepła, wkład kominowy – tylko w przypadku kotłów gazowych;</w:t>
      </w:r>
    </w:p>
    <w:p w:rsidR="002B316E" w:rsidRDefault="002B316E" w:rsidP="002B316E">
      <w:pPr>
        <w:spacing w:before="120" w:after="120"/>
        <w:ind w:left="340" w:hanging="227"/>
      </w:pPr>
      <w:r>
        <w:t>2) montaż pieca zasilanego prądem elektrycznym:</w:t>
      </w:r>
    </w:p>
    <w:p w:rsidR="002B316E" w:rsidRDefault="002B316E" w:rsidP="002B316E">
      <w:pPr>
        <w:keepLines/>
        <w:spacing w:before="120" w:after="120"/>
        <w:ind w:left="567" w:hanging="227"/>
      </w:pPr>
      <w:r>
        <w:t>a) demontaż starego źródła ciepła;</w:t>
      </w:r>
    </w:p>
    <w:p w:rsidR="002B316E" w:rsidRDefault="002B316E" w:rsidP="002B316E">
      <w:pPr>
        <w:keepLines/>
        <w:spacing w:before="120" w:after="120"/>
        <w:ind w:left="567" w:hanging="227"/>
      </w:pPr>
      <w:r>
        <w:t>b) zakup i montaż nowego źródła ciepła;</w:t>
      </w:r>
    </w:p>
    <w:p w:rsidR="002B316E" w:rsidRDefault="002B316E" w:rsidP="002B316E">
      <w:pPr>
        <w:keepLines/>
        <w:spacing w:before="120" w:after="120"/>
        <w:ind w:left="567" w:hanging="227"/>
      </w:pPr>
      <w:r>
        <w:t>c) podłączenie do zewnętrznego źródła energii elektrycznej;</w:t>
      </w:r>
    </w:p>
    <w:p w:rsidR="002B316E" w:rsidRDefault="002B316E" w:rsidP="002B316E">
      <w:pPr>
        <w:keepLines/>
        <w:spacing w:before="120" w:after="120"/>
        <w:ind w:left="567" w:hanging="227"/>
      </w:pPr>
      <w:r>
        <w:t>d) wewnętrzna linia zasilania.</w:t>
      </w:r>
    </w:p>
    <w:p w:rsidR="002B316E" w:rsidRDefault="002B316E" w:rsidP="002B316E">
      <w:pPr>
        <w:keepLines/>
        <w:spacing w:before="120" w:after="120"/>
        <w:ind w:firstLine="340"/>
      </w:pPr>
      <w:r>
        <w:t>4. Wszelkie pozostałe koszty konieczne do poniesienia przez inwestora w celu prawidłowej realizacji inwestycji uznaje się za niekwalifikowalne.</w:t>
      </w:r>
    </w:p>
    <w:p w:rsidR="002B316E" w:rsidRDefault="002B316E" w:rsidP="002B316E">
      <w:pPr>
        <w:keepLines/>
        <w:spacing w:before="120" w:after="120"/>
        <w:ind w:firstLine="340"/>
      </w:pPr>
      <w:r>
        <w:t>5. Nie przyznaje się dotacji na:</w:t>
      </w:r>
    </w:p>
    <w:p w:rsidR="002B316E" w:rsidRDefault="002B316E" w:rsidP="002B316E">
      <w:pPr>
        <w:spacing w:before="120" w:after="120"/>
        <w:ind w:left="340" w:hanging="227"/>
      </w:pPr>
      <w:r>
        <w:t>1) zakup przenośnych urządzeń grzewczych;</w:t>
      </w:r>
    </w:p>
    <w:p w:rsidR="002B316E" w:rsidRDefault="002B316E" w:rsidP="002B316E">
      <w:pPr>
        <w:spacing w:before="120" w:after="120"/>
        <w:ind w:left="340" w:hanging="227"/>
      </w:pPr>
      <w:r>
        <w:t>2) wykonanie instalacji w nowobudowanych budynkach, w których nie było dotychczas zainstalowanego źródła ciepła;</w:t>
      </w:r>
    </w:p>
    <w:p w:rsidR="002B316E" w:rsidRDefault="002B316E" w:rsidP="002B316E">
      <w:pPr>
        <w:spacing w:before="120" w:after="120"/>
        <w:ind w:left="340" w:hanging="227"/>
      </w:pPr>
      <w:r>
        <w:t xml:space="preserve">3) zmianę lub modernizację istniejącego już ogrzewania ekologicznego lub niskoemisyjnego typu olej, gaz, kocioł klasy 5 wg normy PN-EN 303-5:2012 i normy </w:t>
      </w:r>
      <w:proofErr w:type="spellStart"/>
      <w:r>
        <w:t>ekoprojektu</w:t>
      </w:r>
      <w:proofErr w:type="spellEnd"/>
      <w:r>
        <w:t>.</w:t>
      </w:r>
    </w:p>
    <w:p w:rsidR="002B316E" w:rsidRDefault="002B316E" w:rsidP="002B316E">
      <w:pPr>
        <w:keepLines/>
        <w:spacing w:before="120" w:after="120"/>
        <w:ind w:firstLine="340"/>
      </w:pPr>
      <w:r>
        <w:t>6. Urządzenie grzewcze winno być trwale związane z budynkiem, w którym zostało zainstalowane.</w:t>
      </w:r>
    </w:p>
    <w:p w:rsidR="002B316E" w:rsidRDefault="002B316E" w:rsidP="002B316E">
      <w:pPr>
        <w:keepLines/>
        <w:spacing w:before="120" w:after="120"/>
        <w:ind w:firstLine="340"/>
      </w:pPr>
      <w:r>
        <w:t>7. Warunkiem niezbędnym dla uzyskania dotacji jest likwidacja wszystkich dotychczasowych służących ogrzewaniu pieców lub kotłów c.o. opalanych paliwem stałym w budynku lub w lokalu mieszkalnym w budynku wielorodzinnym oraz brak innego źródła ogrzewania, za wyjątkiem:</w:t>
      </w:r>
    </w:p>
    <w:p w:rsidR="002B316E" w:rsidRDefault="002B316E" w:rsidP="002B316E">
      <w:pPr>
        <w:spacing w:before="120" w:after="120"/>
        <w:ind w:left="340" w:hanging="227"/>
      </w:pPr>
      <w:r>
        <w:t>1) wykorzystania pieców kaflowych jako akumulacyjnych przy ogrzewaniu elektrycznym;</w:t>
      </w:r>
    </w:p>
    <w:p w:rsidR="002B316E" w:rsidRDefault="002B316E" w:rsidP="002B316E">
      <w:pPr>
        <w:spacing w:before="120" w:after="120"/>
        <w:ind w:left="340" w:hanging="227"/>
      </w:pPr>
      <w:r>
        <w:lastRenderedPageBreak/>
        <w:t>2) gdy piece przedstawiają wysokie walory estetyczne i odłączono je od systemu kominowego w sposób trwały;</w:t>
      </w:r>
    </w:p>
    <w:p w:rsidR="002B316E" w:rsidRDefault="002B316E" w:rsidP="002B316E">
      <w:pPr>
        <w:spacing w:before="120" w:after="120"/>
        <w:ind w:left="340" w:hanging="227"/>
      </w:pPr>
      <w:r>
        <w:t>3) gdy piece objęte są ochroną konserwatora zabytków i odłączono je od systemu kominowego w sposób trwały;</w:t>
      </w:r>
    </w:p>
    <w:p w:rsidR="002B316E" w:rsidRDefault="002B316E" w:rsidP="002B316E">
      <w:pPr>
        <w:spacing w:before="120" w:after="120"/>
        <w:ind w:left="340" w:hanging="227"/>
      </w:pPr>
      <w:r>
        <w:t>4) użytkowania kominka dekoracyjnego opalanego drewnem (nie posiada płaszcza wodnego – nie służy do ogrzewania całego budynku / lokalu).</w:t>
      </w:r>
    </w:p>
    <w:p w:rsidR="002B316E" w:rsidRDefault="002B316E" w:rsidP="002B316E">
      <w:pPr>
        <w:keepLines/>
        <w:spacing w:before="120" w:after="120"/>
        <w:ind w:firstLine="340"/>
      </w:pPr>
      <w:r>
        <w:t>8. Nie podlega dotacji koszt wykonania prac projektowych.</w:t>
      </w:r>
    </w:p>
    <w:p w:rsidR="002B316E" w:rsidRDefault="002B316E" w:rsidP="002B316E">
      <w:pPr>
        <w:keepLines/>
        <w:spacing w:before="120" w:after="120"/>
        <w:ind w:firstLine="340"/>
      </w:pPr>
      <w:r>
        <w:t>9. Maksymalne jednostkowe koszty kwalifikowalne wskazane w ust. 3 wynoszą dla modernizacji kotłowni na:</w:t>
      </w:r>
    </w:p>
    <w:p w:rsidR="002B316E" w:rsidRDefault="002B316E" w:rsidP="002B316E">
      <w:pPr>
        <w:spacing w:before="120" w:after="120"/>
        <w:ind w:left="340" w:hanging="227"/>
      </w:pPr>
      <w:r>
        <w:t>1) kotłownię niskotemperaturową, w przypadku mocy:</w:t>
      </w:r>
    </w:p>
    <w:p w:rsidR="002B316E" w:rsidRDefault="002B316E" w:rsidP="002B316E">
      <w:pPr>
        <w:keepLines/>
        <w:spacing w:before="120" w:after="120"/>
        <w:ind w:left="567" w:hanging="227"/>
      </w:pPr>
      <w:r>
        <w:t>a) niższej od 1 MW do 1 100,00 zł/kW mocy,</w:t>
      </w:r>
    </w:p>
    <w:p w:rsidR="002B316E" w:rsidRDefault="002B316E" w:rsidP="002B316E">
      <w:pPr>
        <w:keepLines/>
        <w:spacing w:before="120" w:after="120"/>
        <w:ind w:left="567" w:hanging="227"/>
      </w:pPr>
      <w:r>
        <w:t>b) wyższej lub równej 1 MW do 1 000,00 zł/kW mocy;</w:t>
      </w:r>
    </w:p>
    <w:p w:rsidR="002B316E" w:rsidRDefault="002B316E" w:rsidP="002B316E">
      <w:pPr>
        <w:spacing w:before="120" w:after="120"/>
        <w:ind w:left="340" w:hanging="227"/>
      </w:pPr>
      <w:r>
        <w:t>2) kotłownię kondensacyjną, w przypadku mocy:</w:t>
      </w:r>
    </w:p>
    <w:p w:rsidR="002B316E" w:rsidRDefault="002B316E" w:rsidP="002B316E">
      <w:pPr>
        <w:keepLines/>
        <w:spacing w:before="120" w:after="120"/>
        <w:ind w:left="567" w:hanging="227"/>
      </w:pPr>
      <w:r>
        <w:t>a) niższej od 1MW do 1 300,00 zł/kW mocy,</w:t>
      </w:r>
    </w:p>
    <w:p w:rsidR="002B316E" w:rsidRDefault="002B316E" w:rsidP="002B316E">
      <w:pPr>
        <w:keepLines/>
        <w:spacing w:before="120" w:after="120"/>
        <w:ind w:left="567" w:hanging="227"/>
      </w:pPr>
      <w:r>
        <w:t>b) wyższej lub równej 1MW do 1 200,00 zł/kW mocy;</w:t>
      </w:r>
    </w:p>
    <w:p w:rsidR="002B316E" w:rsidRDefault="002B316E" w:rsidP="002B316E">
      <w:pPr>
        <w:spacing w:before="120" w:after="120"/>
        <w:ind w:left="340" w:hanging="227"/>
      </w:pPr>
      <w:r>
        <w:t>3) kotłownię olejową, w przypadku mocy:</w:t>
      </w:r>
    </w:p>
    <w:p w:rsidR="002B316E" w:rsidRDefault="002B316E" w:rsidP="002B316E">
      <w:pPr>
        <w:keepLines/>
        <w:spacing w:before="120" w:after="120"/>
        <w:ind w:left="567" w:hanging="227"/>
      </w:pPr>
      <w:r>
        <w:t>a) niższej od 1MW do 840,00 zł/kW mocy,</w:t>
      </w:r>
    </w:p>
    <w:p w:rsidR="002B316E" w:rsidRDefault="002B316E" w:rsidP="002B316E">
      <w:pPr>
        <w:keepLines/>
        <w:spacing w:before="120" w:after="120"/>
        <w:ind w:left="567" w:hanging="227"/>
      </w:pPr>
      <w:r>
        <w:t>b) wyższej lub równej 1MW do 760,00 zł/kW mocy;</w:t>
      </w:r>
    </w:p>
    <w:p w:rsidR="002B316E" w:rsidRDefault="002B316E" w:rsidP="002B316E">
      <w:pPr>
        <w:spacing w:before="120" w:after="120"/>
        <w:ind w:left="340" w:hanging="227"/>
      </w:pPr>
      <w:r>
        <w:t>4) ogrzewanie elektryczne, w przypadku mocy:</w:t>
      </w:r>
    </w:p>
    <w:p w:rsidR="002B316E" w:rsidRDefault="002B316E" w:rsidP="002B316E">
      <w:pPr>
        <w:keepLines/>
        <w:spacing w:before="120" w:after="120"/>
        <w:ind w:left="567" w:hanging="227"/>
      </w:pPr>
      <w:r>
        <w:t>a) niższej od 1 MW do 580,00 zł/kW mocy,</w:t>
      </w:r>
    </w:p>
    <w:p w:rsidR="002B316E" w:rsidRDefault="002B316E" w:rsidP="002B316E">
      <w:pPr>
        <w:keepLines/>
        <w:spacing w:before="120" w:after="120"/>
        <w:ind w:left="567" w:hanging="227"/>
      </w:pPr>
      <w:r>
        <w:t>b) wyższej lub równej 1 MW do 530,00 zł/kW mocy;</w:t>
      </w:r>
    </w:p>
    <w:p w:rsidR="002B316E" w:rsidRDefault="002B316E" w:rsidP="002B316E">
      <w:pPr>
        <w:spacing w:before="120" w:after="120"/>
        <w:ind w:left="340" w:hanging="227"/>
      </w:pPr>
      <w:r>
        <w:t>5) kotłownię na biomasę, w przypadku mocy:</w:t>
      </w:r>
    </w:p>
    <w:p w:rsidR="002B316E" w:rsidRDefault="002B316E" w:rsidP="002B316E">
      <w:pPr>
        <w:keepLines/>
        <w:spacing w:before="120" w:after="120"/>
        <w:ind w:left="567" w:hanging="227"/>
      </w:pPr>
      <w:r>
        <w:t>a) niższej od 1 MW do 1 150,00 zł/kW mocy,</w:t>
      </w:r>
    </w:p>
    <w:p w:rsidR="002B316E" w:rsidRDefault="002B316E" w:rsidP="002B316E">
      <w:pPr>
        <w:keepLines/>
        <w:spacing w:before="120" w:after="120"/>
        <w:ind w:left="567" w:hanging="227"/>
      </w:pPr>
      <w:r>
        <w:t>b) wyższej lub równej 1MW do 1 050,00 zł/kW mocy;</w:t>
      </w:r>
    </w:p>
    <w:p w:rsidR="002B316E" w:rsidRDefault="002B316E" w:rsidP="002B316E">
      <w:pPr>
        <w:spacing w:before="120" w:after="120"/>
        <w:ind w:left="340" w:hanging="227"/>
      </w:pPr>
      <w:r>
        <w:t>6) kotłownię węglową, w przypadku mocy:</w:t>
      </w:r>
    </w:p>
    <w:p w:rsidR="002B316E" w:rsidRDefault="002B316E" w:rsidP="002B316E">
      <w:pPr>
        <w:keepLines/>
        <w:spacing w:before="120" w:after="120"/>
        <w:ind w:left="567" w:hanging="227"/>
      </w:pPr>
      <w:r>
        <w:t>a) - niższej od 1MW do 650,00 zł/kW mocy,</w:t>
      </w:r>
    </w:p>
    <w:p w:rsidR="002B316E" w:rsidRDefault="002B316E" w:rsidP="002B316E">
      <w:pPr>
        <w:keepLines/>
        <w:spacing w:before="120" w:after="120"/>
        <w:ind w:left="567" w:hanging="227"/>
      </w:pPr>
      <w:r>
        <w:t>b) wyższej lub równej 1MW do 620,00 zł/kW mocy,</w:t>
      </w:r>
    </w:p>
    <w:p w:rsidR="002B316E" w:rsidRDefault="002B316E" w:rsidP="002B316E">
      <w:pPr>
        <w:spacing w:before="120" w:after="120"/>
        <w:ind w:firstLine="227"/>
      </w:pPr>
      <w:r>
        <w:t>przy czym wskaźnik „zł/kW” oblicza się w stosunku do mocy nowej kotłowni.</w:t>
      </w:r>
    </w:p>
    <w:p w:rsidR="002B316E" w:rsidRDefault="002B316E" w:rsidP="002B316E">
      <w:pPr>
        <w:keepLines/>
        <w:spacing w:before="120" w:after="120"/>
        <w:ind w:firstLine="340"/>
      </w:pPr>
      <w:r>
        <w:t>10. Maksymalna kwota dotacji na jedno urządzenie grzewcze wraz z infrastrukturą techniczną wynosi dla modernizacji kotłowni na:</w:t>
      </w:r>
    </w:p>
    <w:p w:rsidR="002B316E" w:rsidRDefault="002B316E" w:rsidP="002B316E">
      <w:pPr>
        <w:spacing w:before="120" w:after="120"/>
        <w:ind w:left="340" w:hanging="227"/>
      </w:pPr>
      <w:r>
        <w:t>1) kotłownię niskotemperaturową: 7 500,00 zł,</w:t>
      </w:r>
    </w:p>
    <w:p w:rsidR="002B316E" w:rsidRDefault="002B316E" w:rsidP="002B316E">
      <w:pPr>
        <w:spacing w:before="120" w:after="120"/>
        <w:ind w:left="340" w:hanging="227"/>
      </w:pPr>
      <w:r>
        <w:t>2) kotłownię kondensacyjną: 7 500,00 zł,</w:t>
      </w:r>
    </w:p>
    <w:p w:rsidR="002B316E" w:rsidRDefault="002B316E" w:rsidP="002B316E">
      <w:pPr>
        <w:spacing w:before="120" w:after="120"/>
        <w:ind w:left="340" w:hanging="227"/>
      </w:pPr>
      <w:r>
        <w:t>3) kotłownię olejową: 4 700,00 zł,</w:t>
      </w:r>
    </w:p>
    <w:p w:rsidR="002B316E" w:rsidRDefault="002B316E" w:rsidP="002B316E">
      <w:pPr>
        <w:spacing w:before="120" w:after="120"/>
        <w:ind w:left="340" w:hanging="227"/>
      </w:pPr>
      <w:r>
        <w:t>4) ogrzewanie elektryczne: 3 400,00 zł,</w:t>
      </w:r>
    </w:p>
    <w:p w:rsidR="002B316E" w:rsidRDefault="002B316E" w:rsidP="002B316E">
      <w:pPr>
        <w:spacing w:before="120" w:after="120"/>
        <w:ind w:left="340" w:hanging="227"/>
      </w:pPr>
      <w:r>
        <w:t>5) kotłownię na biomasę: 4 500,00 zł,</w:t>
      </w:r>
    </w:p>
    <w:p w:rsidR="002B316E" w:rsidRDefault="002B316E" w:rsidP="002B316E">
      <w:pPr>
        <w:spacing w:before="120" w:after="120"/>
        <w:ind w:left="340" w:hanging="227"/>
      </w:pPr>
      <w:r>
        <w:t>6) kotłownię węglową: 4 500,00 zł.</w:t>
      </w:r>
    </w:p>
    <w:p w:rsidR="002B316E" w:rsidRDefault="002B316E" w:rsidP="002B316E">
      <w:pPr>
        <w:keepLines/>
        <w:spacing w:before="120" w:after="120"/>
        <w:ind w:firstLine="340"/>
      </w:pPr>
      <w:r>
        <w:lastRenderedPageBreak/>
        <w:t>11. Moc nowej kotłowni powinna być niższa od mocy kotłowni likwidowanej co najmniej o 20%. Dopuszczalne jest utrzymanie mocy lub zwiększenie mocy nowego źródła ciepła jednakże maksymalna wartość kosztów kwalifikowanych wynosi 80% mocy starego źródła ciepła.</w:t>
      </w:r>
    </w:p>
    <w:p w:rsidR="002B316E" w:rsidRDefault="002B316E" w:rsidP="002B316E">
      <w:pPr>
        <w:keepLines/>
        <w:spacing w:before="120" w:after="120"/>
        <w:ind w:firstLine="340"/>
      </w:pPr>
      <w:r>
        <w:t>12. W przypadku kotłowni powyżej 100 kW wymagane są kotły kondensacyjne.</w:t>
      </w:r>
    </w:p>
    <w:p w:rsidR="002B316E" w:rsidRDefault="002B316E" w:rsidP="002B316E">
      <w:pPr>
        <w:keepLines/>
        <w:spacing w:before="120" w:after="120"/>
        <w:ind w:firstLine="340"/>
      </w:pPr>
      <w:r>
        <w:t>13. W okresie do 5 lat od otrzymania dotacji inwestor zobowiązany jest do zachowania efektów (ekologicznych) inwestycji w szczególności do nie montowania w budynku innego źródła ciepła, chyba że gmina wyrazi na to pisemną zgodę, w przypadku innego źródła ciepła o mniejszym poziomie emisji zanieczyszczeń.</w:t>
      </w:r>
    </w:p>
    <w:p w:rsidR="002B316E" w:rsidRDefault="002B316E" w:rsidP="002B316E">
      <w:pPr>
        <w:keepLines/>
        <w:spacing w:before="120" w:after="120"/>
        <w:ind w:firstLine="340"/>
      </w:pPr>
      <w:r>
        <w:rPr>
          <w:b/>
        </w:rPr>
        <w:t>§ 6. Sposób wykorzystania i rozliczania dotacji</w:t>
      </w:r>
    </w:p>
    <w:p w:rsidR="002B316E" w:rsidRDefault="002B316E" w:rsidP="002B316E">
      <w:pPr>
        <w:keepLines/>
        <w:spacing w:before="120" w:after="120"/>
        <w:ind w:firstLine="340"/>
      </w:pPr>
      <w:r>
        <w:t>1. W celu udzielenia dotacji wójt zawrze z wnioskodawcą umowę, określającą w szczególności warunki udzielenia, wysokość i termin wypłaty dotacji na realizację inwestycji, na którą udzielana jest dotacja, opis zakresu rzeczowego inwestycji, termin wykorzystania dotacji, termin i sposób rozliczenia dotacji, zasady kontroli inwestycji w okresie 5 lat od daty wypłaty dotacji, w tym okres trwałości inwestycji, zobowiązanie inwestora do poddania się kontroli, oraz obowiązek zapłaty kar umownych w przypadku naruszenia obowiązku prowadzenia eksploatacji zabudowanych nowych źródeł ciepła zgodnie z ich przeznaczeniem i wytycznymi określonymi w instrukcjach obsługi przez okres trwałości inwestycji. Umowa stanowić będzie podstawę do rozpoczęcia Inwestycji i gwarantuje zabezpieczenie środków finansowych na udzielenie dotacji.</w:t>
      </w:r>
    </w:p>
    <w:p w:rsidR="002B316E" w:rsidRDefault="002B316E" w:rsidP="002B316E">
      <w:pPr>
        <w:keepLines/>
        <w:spacing w:before="120" w:after="120"/>
        <w:ind w:firstLine="340"/>
      </w:pPr>
      <w:r>
        <w:t>2. Załącznikami do umowy będą:</w:t>
      </w:r>
    </w:p>
    <w:p w:rsidR="002B316E" w:rsidRDefault="002B316E" w:rsidP="002B316E">
      <w:pPr>
        <w:spacing w:before="120" w:after="120"/>
        <w:ind w:left="340" w:hanging="227"/>
      </w:pPr>
      <w:r>
        <w:t>1) dokument potwierdzający, że inwestor posiada tytuł prawny do nieruchomości, na której będzie realizowana inwestycja (aktualny odpis z księgi wieczystej lub elektroniczny numer księgi wieczystej), zgodę pozostałych współwłaścicieli na wykonanie inwestycji w przypadku współwłasności, zgodę współmałżonka na wykonanie inwestycji w przypadku gdy nieruchomości wchodzi stanowi przedmiot wspólności majątkowej małżeńskiej, dokument potwierdzający prawo do władania nieruchomością lub lokalem w którym dokonywana będzie inwestycja wraz z dokumentem potwierdzającym prawo do dokonania inwestycji w przypadku prawa do nieruchomości lub lokalu wynikającego z ograniczonego prawa rzeczowego lub stosunku zobowiązaniowego,</w:t>
      </w:r>
    </w:p>
    <w:p w:rsidR="002B316E" w:rsidRDefault="002B316E" w:rsidP="002B316E">
      <w:pPr>
        <w:spacing w:before="120" w:after="120"/>
        <w:ind w:left="340" w:hanging="227"/>
      </w:pPr>
      <w:r>
        <w:t>2) w przypadku władania budynkiem na podstawie stosunku zobowiązaniowego należy dołączyć również oświadczenie właściciela nieruchomości o zapewnieniu trwałości nowego źródła ciepła przez 5 lat w przypadku wypowiedzenia umowy najmu,</w:t>
      </w:r>
    </w:p>
    <w:p w:rsidR="002B316E" w:rsidRDefault="002B316E" w:rsidP="002B316E">
      <w:pPr>
        <w:spacing w:before="120" w:after="120"/>
        <w:ind w:left="340" w:hanging="227"/>
      </w:pPr>
      <w:r>
        <w:t>3) oświadczenie, że budynek został oddany do użytku zgodnie z przepisami Prawa budowlanego,</w:t>
      </w:r>
    </w:p>
    <w:p w:rsidR="002B316E" w:rsidRDefault="002B316E" w:rsidP="002B316E">
      <w:pPr>
        <w:spacing w:before="120" w:after="120"/>
        <w:ind w:left="340" w:hanging="227"/>
      </w:pPr>
      <w:r>
        <w:t>4) oświadczenie, że wnioskodawca nie został zobowiązany żadnym prawnym dokumentem (projektem itp.) do zamontowania nowego źródła ciepła,</w:t>
      </w:r>
    </w:p>
    <w:p w:rsidR="002B316E" w:rsidRDefault="002B316E" w:rsidP="002B316E">
      <w:pPr>
        <w:spacing w:before="120" w:after="120"/>
        <w:ind w:left="340" w:hanging="227"/>
      </w:pPr>
      <w:r>
        <w:t>5) oświadczenie o braku innego zewnętrznego dofinansowania dla inwestycji.</w:t>
      </w:r>
    </w:p>
    <w:p w:rsidR="002B316E" w:rsidRDefault="002B316E" w:rsidP="002B316E">
      <w:pPr>
        <w:keepLines/>
        <w:spacing w:before="120" w:after="120"/>
        <w:ind w:firstLine="340"/>
      </w:pPr>
      <w:r>
        <w:t>3. Po zrealizowaniu inwestycji wnioskodawca nie później niż w terminie określonym w umowie złoży wniosek o wypłatę dotacji wraz z następującymi dokumentami:</w:t>
      </w:r>
    </w:p>
    <w:p w:rsidR="002B316E" w:rsidRDefault="002B316E" w:rsidP="002B316E">
      <w:pPr>
        <w:spacing w:before="120" w:after="120"/>
        <w:ind w:left="340" w:hanging="227"/>
      </w:pPr>
      <w:r>
        <w:t>1) protokół odbioru sporządzony przez wykonawcę wykonującego zmianę systemu ogrzewania wraz z potwierdzeniem likwidacji starego źródła ciepła, potwierdzeniem montażu nowego źródła ciepła oraz informacją o ich mocy (w kW) lub protokół montażu nowego źródła ciepła, wraz z informacją o jego mocy (w kW) i zaświadczeniem o liczbie trwale wyłączonych palenisk,</w:t>
      </w:r>
    </w:p>
    <w:p w:rsidR="002B316E" w:rsidRDefault="002B316E" w:rsidP="002B316E">
      <w:pPr>
        <w:spacing w:before="120" w:after="120"/>
        <w:ind w:left="340" w:hanging="227"/>
      </w:pPr>
      <w:r>
        <w:lastRenderedPageBreak/>
        <w:t>2) potwierdzenie złomowania starego źródła ciepła, wraz z informacją o jego mocy – w przypadku gdy protokół odbioru technicznego nie zawiera tej informacji,</w:t>
      </w:r>
    </w:p>
    <w:p w:rsidR="002B316E" w:rsidRDefault="002B316E" w:rsidP="002B316E">
      <w:pPr>
        <w:spacing w:before="120" w:after="120"/>
        <w:ind w:left="340" w:hanging="227"/>
      </w:pPr>
      <w:r>
        <w:t>3) oryginały rachunków lub faktur, potwierdzające wysokość poniesionych kosztów koniecznych do wykonania inwestycji, oraz dokumenty potwierdzające ich zapłatę, faktury lub rachunki muszą być wystawione po dacie zawarcia umowy (zostaną one opisane i zwrócone dotowanemu po rozliczeniu dofinansowania),</w:t>
      </w:r>
    </w:p>
    <w:p w:rsidR="002B316E" w:rsidRDefault="002B316E" w:rsidP="002B316E">
      <w:pPr>
        <w:spacing w:before="120" w:after="120"/>
        <w:ind w:left="340" w:hanging="227"/>
      </w:pPr>
      <w:r>
        <w:t>4) dane techniczne zakupionego urządzenia wraz z atestem lub certyfikatem potwierdzający spełnienie przez nowy kocioł węglowy wymagań określonych w programie.</w:t>
      </w:r>
    </w:p>
    <w:p w:rsidR="002B316E" w:rsidRDefault="002B316E" w:rsidP="002B316E">
      <w:pPr>
        <w:keepLines/>
        <w:spacing w:before="120" w:after="120"/>
        <w:ind w:firstLine="340"/>
      </w:pPr>
      <w:r>
        <w:t>4. Wnioskodawca zobowiązany jest do przedłożenia przy składaniu wniosku o wypłatę dotacji dowodu tożsamości (do wglądu)</w:t>
      </w:r>
    </w:p>
    <w:p w:rsidR="002B316E" w:rsidRDefault="002B316E" w:rsidP="002B316E">
      <w:pPr>
        <w:keepLines/>
        <w:spacing w:before="120" w:after="120"/>
        <w:ind w:firstLine="340"/>
      </w:pPr>
      <w:r>
        <w:t>5. Rozliczenie dotacji przez inwestora nastąpi w terminie określonym w umowie.</w:t>
      </w:r>
    </w:p>
    <w:p w:rsidR="002B316E" w:rsidRDefault="002B316E" w:rsidP="002B316E">
      <w:pPr>
        <w:keepLines/>
        <w:spacing w:before="120" w:after="120"/>
        <w:ind w:firstLine="340"/>
      </w:pPr>
      <w:r>
        <w:t>6. Podstawą do rozliczenia i wypłacenia dotacji będzie protokół z oględzin przeprowadzonych przez upoważnione przez wójta osoby w celu sprawdzenia i udokumentowania wykonania i funkcjonowania nowego źródła ciepła zgodnie z zapisami regulaminu.</w:t>
      </w:r>
    </w:p>
    <w:p w:rsidR="002B316E" w:rsidRDefault="002B316E" w:rsidP="002B316E">
      <w:pPr>
        <w:keepLines/>
        <w:spacing w:before="120" w:after="120"/>
        <w:ind w:firstLine="340"/>
      </w:pPr>
      <w:r>
        <w:t xml:space="preserve">7. Dotacja będzie wypłacona po zrealizowaniu inwestycji, po przedstawieniu dokumentów, o których mowa w § 6 ust. 3, po przeprowadzeniu oględzin oraz po pozytywnym zatwierdzeniu wniosku składanego przez gminę do </w:t>
      </w:r>
      <w:proofErr w:type="spellStart"/>
      <w:r>
        <w:t>WFOŚiGW</w:t>
      </w:r>
      <w:proofErr w:type="spellEnd"/>
      <w:r>
        <w:t xml:space="preserve"> przez </w:t>
      </w:r>
      <w:proofErr w:type="spellStart"/>
      <w:r>
        <w:t>WFOŚiGW</w:t>
      </w:r>
      <w:proofErr w:type="spellEnd"/>
      <w:r>
        <w:t>.</w:t>
      </w:r>
    </w:p>
    <w:p w:rsidR="002B316E" w:rsidRDefault="002B316E" w:rsidP="002B316E">
      <w:pPr>
        <w:keepLines/>
        <w:spacing w:before="120" w:after="120"/>
        <w:ind w:firstLine="340"/>
      </w:pPr>
      <w:r>
        <w:t>8. Dotacja będzie wypłacana wnioskodawcy jednorazowo na podany przez niego rachunek bankowy.</w:t>
      </w:r>
    </w:p>
    <w:p w:rsidR="002B316E" w:rsidRDefault="002B316E" w:rsidP="002B316E">
      <w:pPr>
        <w:keepLines/>
        <w:spacing w:before="120" w:after="120"/>
        <w:ind w:firstLine="340"/>
      </w:pPr>
      <w:r>
        <w:t xml:space="preserve">9. Termin wypłaty dotacji ustalony zostanie w umowie z zastrzeżeniem, że nastąpi to po przekazaniu środków przez </w:t>
      </w:r>
      <w:proofErr w:type="spellStart"/>
      <w:r>
        <w:t>WFOŚiGW</w:t>
      </w:r>
      <w:proofErr w:type="spellEnd"/>
      <w:r>
        <w:t>.</w:t>
      </w:r>
    </w:p>
    <w:p w:rsidR="002B316E" w:rsidRDefault="002B316E" w:rsidP="002B316E">
      <w:pPr>
        <w:keepLines/>
        <w:spacing w:before="120" w:after="120"/>
        <w:ind w:firstLine="340"/>
      </w:pPr>
      <w:r>
        <w:t>10. Wzór umowy oraz dokumentów niezbędnych do rozliczenia inwestycji przez inwestora przygotowuje wójt.</w:t>
      </w:r>
    </w:p>
    <w:p w:rsidR="002B316E" w:rsidRDefault="002B316E" w:rsidP="002B316E">
      <w:pPr>
        <w:spacing w:before="120" w:after="120"/>
        <w:ind w:firstLine="227"/>
      </w:pPr>
      <w:r>
        <w:t> </w:t>
      </w:r>
    </w:p>
    <w:p w:rsidR="002B316E" w:rsidRDefault="002B316E" w:rsidP="002B316E">
      <w:pPr>
        <w:keepLines/>
        <w:spacing w:before="120" w:after="120"/>
        <w:ind w:firstLine="340"/>
      </w:pPr>
      <w:r>
        <w:rPr>
          <w:b/>
        </w:rPr>
        <w:t>§ 7. Sposób kontroli dotowanej inwestycji</w:t>
      </w:r>
    </w:p>
    <w:p w:rsidR="002B316E" w:rsidRDefault="002B316E" w:rsidP="002B316E">
      <w:pPr>
        <w:keepLines/>
        <w:spacing w:before="120" w:after="120"/>
        <w:ind w:firstLine="340"/>
      </w:pPr>
      <w:r>
        <w:t>1. Inwestor jest zobowiązany do prowadzenia eksploatacji zabudowanych nowych źródeł ciepła zgodnie z ich przeznaczeniem i wytycznymi określonymi w instrukcjach obsługi przez okres minimum 5 lat od dnia otrzymania (wypłaty) dotacji. W tym terminie inwestor nie może dokonać żadnych zmian i przeróbek na zamontowanych urządzeniach i instalacji bez pisemnego powiadomienia i uzgodnienia z gminą. Inwestor nie może zamontować w instalacji innego, w tym również dodatkowego, źródła ciepła.</w:t>
      </w:r>
    </w:p>
    <w:p w:rsidR="002B316E" w:rsidRDefault="002B316E" w:rsidP="002B316E">
      <w:pPr>
        <w:keepLines/>
        <w:spacing w:before="120" w:after="120"/>
        <w:ind w:firstLine="340"/>
      </w:pPr>
      <w:r>
        <w:t>2. Gmina zastrzega sobie prawo do przeprowadzenia kontroli, obejmującej w szczególności:</w:t>
      </w:r>
    </w:p>
    <w:p w:rsidR="002B316E" w:rsidRDefault="002B316E" w:rsidP="002B316E">
      <w:pPr>
        <w:spacing w:before="120" w:after="120"/>
        <w:ind w:left="340" w:hanging="227"/>
      </w:pPr>
      <w:r>
        <w:t>1) sposób realizacji inwestycji, przed jej rozpoczęciem i na każdym etapie jej realizacji;</w:t>
      </w:r>
    </w:p>
    <w:p w:rsidR="002B316E" w:rsidRDefault="002B316E" w:rsidP="002B316E">
      <w:pPr>
        <w:spacing w:before="120" w:after="120"/>
        <w:ind w:left="340" w:hanging="227"/>
      </w:pPr>
      <w:r>
        <w:t>2) potwierdzenie trwałej likwidacji starego kotła na paliwo stałe i użytkowanie urządzenia grzewczego objętego dofinansowaniem jako podstawowego źródła ciepła w budynku;</w:t>
      </w:r>
    </w:p>
    <w:p w:rsidR="002B316E" w:rsidRDefault="002B316E" w:rsidP="002B316E">
      <w:pPr>
        <w:spacing w:before="120" w:after="120"/>
        <w:ind w:left="340" w:hanging="227"/>
      </w:pPr>
      <w:r>
        <w:t>3) weryfikację nieuprawnionych modyfikacji kotła umożliwiających spalanie odpadów (np. dorobiony dodatkowy ruszt);</w:t>
      </w:r>
    </w:p>
    <w:p w:rsidR="002B316E" w:rsidRDefault="002B316E" w:rsidP="002B316E">
      <w:pPr>
        <w:spacing w:before="120" w:after="120"/>
        <w:ind w:left="340" w:hanging="227"/>
      </w:pPr>
      <w:r>
        <w:t>4) warunki składowania opału w celu jego ochrony przed zawilgoceniem;</w:t>
      </w:r>
    </w:p>
    <w:p w:rsidR="002B316E" w:rsidRDefault="002B316E" w:rsidP="002B316E">
      <w:pPr>
        <w:spacing w:before="120" w:after="120"/>
        <w:ind w:left="340" w:hanging="227"/>
      </w:pPr>
      <w:r>
        <w:lastRenderedPageBreak/>
        <w:t>5) weryfikację faktur zakupu paliwa w zakresie zgodności z parametrami paliwa dopuszczonymi przez producenta kotła w dokumentacji techniczno-ruchowej urządzenia, w tym możliwość pobrania i zbadania parametrów próbki paliwa;</w:t>
      </w:r>
    </w:p>
    <w:p w:rsidR="002B316E" w:rsidRDefault="002B316E" w:rsidP="002B316E">
      <w:pPr>
        <w:spacing w:before="120" w:after="120"/>
        <w:ind w:left="340" w:hanging="227"/>
      </w:pPr>
      <w:r>
        <w:t>6) sposób eksploatacji zamontowanego źródła ciepła w terminie 5 lat od daty wypłaty dotacji.</w:t>
      </w:r>
    </w:p>
    <w:p w:rsidR="002B316E" w:rsidRDefault="002B316E" w:rsidP="002B316E">
      <w:pPr>
        <w:keepLines/>
        <w:spacing w:before="120" w:after="120"/>
        <w:ind w:firstLine="340"/>
      </w:pPr>
      <w:r>
        <w:t>3. Z przeprowadzonej kontroli sporządza się protokół.</w:t>
      </w:r>
    </w:p>
    <w:p w:rsidR="002B316E" w:rsidRDefault="002B316E" w:rsidP="002B316E">
      <w:pPr>
        <w:keepLines/>
        <w:spacing w:before="120" w:after="120"/>
        <w:ind w:firstLine="340"/>
      </w:pPr>
      <w:r>
        <w:t>4. Kontrola może zostać przeprowadzona bez wcześniejszego powiadomienia inwestora.</w:t>
      </w:r>
    </w:p>
    <w:p w:rsidR="002B316E" w:rsidRDefault="002B316E" w:rsidP="002B316E">
      <w:pPr>
        <w:keepLines/>
        <w:spacing w:before="120" w:after="120"/>
        <w:ind w:firstLine="340"/>
      </w:pPr>
      <w:r>
        <w:t xml:space="preserve">5. Inwestor umożliwi wstęp do budynku, w którym wykonane będą działania objęte programem do 5 lat po zakończeniu modernizacji systemu ogrzewania, osobom upoważnionym przez wójta lub </w:t>
      </w:r>
      <w:proofErr w:type="spellStart"/>
      <w:r>
        <w:t>WFOŚiGW</w:t>
      </w:r>
      <w:proofErr w:type="spellEnd"/>
      <w:r>
        <w:t>, w celu sprawdzenia i udokumentowania funkcjonowania nowych źródeł ciepła zgodnie z niniejszym regulaminem.</w:t>
      </w:r>
    </w:p>
    <w:p w:rsidR="002B316E" w:rsidRDefault="002B316E" w:rsidP="002B316E">
      <w:pPr>
        <w:keepLines/>
        <w:spacing w:before="120" w:after="120"/>
        <w:ind w:firstLine="340"/>
      </w:pPr>
      <w:r>
        <w:rPr>
          <w:b/>
        </w:rPr>
        <w:t>§ 8. Obowiązek zwrotu dotacji</w:t>
      </w:r>
    </w:p>
    <w:p w:rsidR="002B316E" w:rsidRDefault="002B316E" w:rsidP="002B316E">
      <w:pPr>
        <w:spacing w:before="120" w:after="120"/>
        <w:ind w:firstLine="227"/>
      </w:pPr>
      <w:r>
        <w:t>W przypadkach, gdy dotacja udzielona inwestorowi została wykorzystana niezgodnie z przeznaczeniem lub została pobrana nienależnie lub w nadmiernej wysokości, podlega ona zwrotowi wraz z odsetkami w wysokości określonej jak dla zaległości podatkowych zgodnie z ustawą o finansach publicznych.</w:t>
      </w:r>
    </w:p>
    <w:p w:rsidR="00C93223" w:rsidRDefault="00C93223"/>
    <w:sectPr w:rsidR="00C93223">
      <w:footerReference w:type="default" r:id="rId6"/>
      <w:endnotePr>
        <w:numFmt w:val="decimal"/>
      </w:endnotePr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79E" w:rsidRDefault="004A779E" w:rsidP="004E0854">
      <w:r>
        <w:separator/>
      </w:r>
    </w:p>
  </w:endnote>
  <w:endnote w:type="continuationSeparator" w:id="0">
    <w:p w:rsidR="004A779E" w:rsidRDefault="004A779E" w:rsidP="004E0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402071"/>
      <w:docPartObj>
        <w:docPartGallery w:val="Page Numbers (Bottom of Page)"/>
        <w:docPartUnique/>
      </w:docPartObj>
    </w:sdtPr>
    <w:sdtContent>
      <w:p w:rsidR="004E0854" w:rsidRDefault="004E085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4E0854" w:rsidRDefault="004E08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79E" w:rsidRDefault="004A779E" w:rsidP="004E0854">
      <w:r>
        <w:separator/>
      </w:r>
    </w:p>
  </w:footnote>
  <w:footnote w:type="continuationSeparator" w:id="0">
    <w:p w:rsidR="004A779E" w:rsidRDefault="004A779E" w:rsidP="004E08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16E"/>
    <w:rsid w:val="002B316E"/>
    <w:rsid w:val="004A779E"/>
    <w:rsid w:val="004E0854"/>
    <w:rsid w:val="00C52098"/>
    <w:rsid w:val="00C9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DF5505-CB1D-4073-AE12-A3EB942BA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316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08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08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E08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08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08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85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2803</Words>
  <Characters>16823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Fidelus</dc:creator>
  <cp:keywords/>
  <dc:description/>
  <cp:lastModifiedBy>Izabela Fidelus</cp:lastModifiedBy>
  <cp:revision>3</cp:revision>
  <cp:lastPrinted>2017-08-30T13:17:00Z</cp:lastPrinted>
  <dcterms:created xsi:type="dcterms:W3CDTF">2017-08-30T13:13:00Z</dcterms:created>
  <dcterms:modified xsi:type="dcterms:W3CDTF">2017-08-30T13:18:00Z</dcterms:modified>
</cp:coreProperties>
</file>